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43" w:rsidRDefault="00694643">
      <w:pPr>
        <w:rPr>
          <w:rFonts w:ascii="MS Reference Sans Serif" w:hAnsi="MS Reference Sans Serif" w:cs="Aharoni"/>
          <w:color w:val="1F497D" w:themeColor="text2"/>
          <w:lang w:val="en-US"/>
        </w:rPr>
      </w:pPr>
      <w:r w:rsidRPr="00694643">
        <w:rPr>
          <w:rFonts w:ascii="MS Reference Sans Serif" w:hAnsi="MS Reference Sans Serif" w:cs="Aharoni"/>
          <w:color w:val="1F497D" w:themeColor="text2"/>
          <w:lang w:val="en-US"/>
        </w:rPr>
        <w:t>ORGANIZATION OF THE NATIONAL SYSTEM OF PREVENTION, MITIGATION AND RESPONSE TO NATURAL DISASTERS IN DOMINICAN REPUBLIC</w:t>
      </w:r>
      <w:r w:rsidR="00AF245A">
        <w:rPr>
          <w:rFonts w:ascii="MS Reference Sans Serif" w:hAnsi="MS Reference Sans Serif" w:cs="Aharoni"/>
          <w:color w:val="1F497D" w:themeColor="text2"/>
          <w:lang w:val="en-US"/>
        </w:rPr>
        <w:t>:</w:t>
      </w:r>
    </w:p>
    <w:p w:rsidR="00AF245A" w:rsidRDefault="00853132">
      <w:pPr>
        <w:rPr>
          <w:rFonts w:ascii="MS Reference Sans Serif" w:hAnsi="MS Reference Sans Serif" w:cs="Aharoni"/>
          <w:color w:val="1F497D" w:themeColor="text2"/>
          <w:lang w:val="en-US"/>
        </w:rPr>
      </w:pPr>
      <w:r w:rsidRPr="00853132">
        <w:rPr>
          <w:rFonts w:ascii="MS Reference Sans Serif" w:hAnsi="MS Reference Sans Serif" w:cs="Aharoni"/>
          <w:noProof/>
          <w:color w:val="1F497D" w:themeColor="text2"/>
          <w:lang w:eastAsia="es-ES"/>
        </w:rPr>
        <w:pict>
          <v:group id="_x0000_s1069" style="position:absolute;margin-left:-39.35pt;margin-top:23.65pt;width:499pt;height:462.65pt;z-index:251701248" coordorigin="914,2216" coordsize="9905,9742">
            <v:roundrect id="_x0000_s1026" style="position:absolute;left:3256;top:2216;width:5860;height:889" arcsize="10923f" fillcolor="#daeef3 [664]" strokecolor="#4bacc6 [3208]" strokeweight="2.5pt">
              <v:shadow color="#868686"/>
              <v:textbox>
                <w:txbxContent>
                  <w:p w:rsidR="005565EB" w:rsidRPr="005565EB" w:rsidRDefault="005565EB" w:rsidP="005565EB">
                    <w:pPr>
                      <w:jc w:val="center"/>
                      <w:rPr>
                        <w:rFonts w:ascii="MS Reference Sans Serif" w:hAnsi="MS Reference Sans Serif"/>
                        <w:color w:val="1F497D" w:themeColor="text2"/>
                        <w:lang w:val="en-US"/>
                      </w:rPr>
                    </w:pPr>
                    <w:r w:rsidRPr="005565EB">
                      <w:rPr>
                        <w:rFonts w:ascii="MS Reference Sans Serif" w:hAnsi="MS Reference Sans Serif" w:cs="Aharoni"/>
                        <w:color w:val="1F497D" w:themeColor="text2"/>
                        <w:lang w:val="en-US"/>
                      </w:rPr>
                      <w:t>NATIONAL COUNCIL OF PREVENTION, MITIGATION AND RESPONSE TO NATURAL</w:t>
                    </w:r>
                    <w:r w:rsidRPr="005565EB">
                      <w:rPr>
                        <w:rFonts w:ascii="MS Reference Sans Serif" w:hAnsi="MS Reference Sans Serif"/>
                        <w:color w:val="1F497D" w:themeColor="text2"/>
                        <w:lang w:val="en-US"/>
                      </w:rPr>
                      <w:t xml:space="preserve"> DISASTERS</w:t>
                    </w:r>
                  </w:p>
                </w:txbxContent>
              </v:textbox>
            </v:roundrect>
            <v:roundrect id="_x0000_s1027" style="position:absolute;left:3358;top:4045;width:5860;height:889" arcsize="10923f" fillcolor="#daeef3 [664]" strokecolor="#4bacc6 [3208]" strokeweight="2.5pt">
              <v:shadow color="#868686"/>
              <v:textbox>
                <w:txbxContent>
                  <w:p w:rsidR="005565EB" w:rsidRPr="005565EB" w:rsidRDefault="005565EB" w:rsidP="005565EB">
                    <w:pPr>
                      <w:jc w:val="center"/>
                      <w:rPr>
                        <w:rFonts w:ascii="MS Reference Sans Serif" w:hAnsi="MS Reference Sans Serif"/>
                        <w:color w:val="1F497D" w:themeColor="text2"/>
                        <w:lang w:val="en-US"/>
                      </w:rPr>
                    </w:pPr>
                    <w:r w:rsidRPr="005565EB">
                      <w:rPr>
                        <w:rFonts w:ascii="MS Reference Sans Serif" w:hAnsi="MS Reference Sans Serif" w:cs="Aharoni"/>
                        <w:color w:val="1F497D" w:themeColor="text2"/>
                        <w:lang w:val="en-US"/>
                      </w:rPr>
                      <w:t xml:space="preserve">NATIONAL </w:t>
                    </w:r>
                    <w:r>
                      <w:rPr>
                        <w:rFonts w:ascii="MS Reference Sans Serif" w:hAnsi="MS Reference Sans Serif" w:cs="Aharoni"/>
                        <w:color w:val="1F497D" w:themeColor="text2"/>
                        <w:lang w:val="en-US"/>
                      </w:rPr>
                      <w:t>COMMISSION FOR EMERGENCIES</w:t>
                    </w:r>
                    <w:r w:rsidRPr="005565EB">
                      <w:rPr>
                        <w:rFonts w:ascii="MS Reference Sans Serif" w:hAnsi="MS Reference Sans Serif"/>
                        <w:color w:val="1F497D" w:themeColor="text2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_x0000_s1031" style="position:absolute;left:1065;top:6327;width:1930;height:1269" arcsize="10923f" fillcolor="#daeef3 [664]" strokecolor="#4bacc6 [3208]" strokeweight="2.5pt">
              <v:shadow color="#868686"/>
              <v:textbox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5565EB"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TECHNICAL COMMITTEE ON PREVENTION AND MITIGATION</w:t>
                    </w:r>
                  </w:p>
                </w:txbxContent>
              </v:textbox>
            </v:roundrect>
            <v:roundrect id="_x0000_s1032" style="position:absolute;left:6111;top:6366;width:1930;height:1269" arcsize="10923f" fillcolor="#daeef3 [664]" strokecolor="#4bacc6 [3208]" strokeweight="2.5pt">
              <v:shadow color="#868686"/>
              <v:textbox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5565EB"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NATIONAL OPERATIONAL COMMITTEE ON EMERGENCIES</w:t>
                    </w:r>
                  </w:p>
                </w:txbxContent>
              </v:textbox>
            </v:roundrect>
            <v:roundrect id="_x0000_s1033" style="position:absolute;left:8780;top:6353;width:1930;height:1269" arcsize="10923f" fillcolor="#daeef3 [664]" strokecolor="#4bacc6 [3208]" strokeweight="2.5pt">
              <v:shadow color="#868686"/>
              <v:textbox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5565EB"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ADVISORY TEAM</w:t>
                    </w:r>
                  </w:p>
                </w:txbxContent>
              </v:textbox>
            </v:roundrect>
            <v:roundrect id="_x0000_s1035" style="position:absolute;left:3459;top:6327;width:1930;height:1269" arcsize="10923f" fillcolor="#fbd4b4 [1305]" strokecolor="#e36c0a [2409]" strokeweight="2.5pt">
              <v:shadow color="#868686"/>
              <v:textbox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5565EB"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EMERGENCY OPERATIONS CENTRE</w:t>
                    </w:r>
                  </w:p>
                </w:txbxContent>
              </v:textbox>
            </v:roundrect>
            <v:roundrect id="_x0000_s1036" style="position:absolute;left:914;top:8390;width:2081;height:639" arcsize="10923f" fillcolor="#daeef3 [664]" strokecolor="#4bacc6 [3208]" strokeweight="1pt">
              <v:shadow color="#868686"/>
              <v:textbox style="mso-next-textbox:#_x0000_s1036"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COMMUNICATIONS</w:t>
                    </w:r>
                  </w:p>
                </w:txbxContent>
              </v:textbox>
            </v:roundrect>
            <v:roundrect id="_x0000_s1037" style="position:absolute;left:3459;top:8416;width:2081;height:639" arcsize="10923f" fillcolor="#fbd4b4 [1305]" strokecolor="#e36c0a [2409]" strokeweight="1pt">
              <v:shadow color="#868686"/>
              <v:textbox style="mso-next-textbox:#_x0000_s1037"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OPERATIONS</w:t>
                    </w:r>
                  </w:p>
                </w:txbxContent>
              </v:textbox>
            </v:roundrect>
            <v:roundrect id="_x0000_s1038" style="position:absolute;left:6026;top:8442;width:2081;height:639" arcsize="10923f" fillcolor="#daeef3 [664]" strokecolor="#4bacc6 [3208]" strokeweight="1pt">
              <v:shadow color="#868686"/>
              <v:textbox style="mso-next-textbox:#_x0000_s1038"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HUMANITARIAN ASSISTANCE</w:t>
                    </w:r>
                  </w:p>
                </w:txbxContent>
              </v:textbox>
            </v:roundrect>
            <v:roundrect id="_x0000_s1039" style="position:absolute;left:8738;top:8429;width:2081;height:639" arcsize="10923f" fillcolor="#daeef3 [664]" strokecolor="#4bacc6 [3208]" strokeweight="1pt">
              <v:shadow color="#868686"/>
              <v:textbox style="mso-next-textbox:#_x0000_s1039">
                <w:txbxContent>
                  <w:p w:rsidR="005565EB" w:rsidRPr="005565EB" w:rsidRDefault="005565EB" w:rsidP="005565EB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S Reference Sans Serif" w:hAnsi="MS Reference Sans Serif" w:cs="Aharoni"/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PUBLIC INFORMATION</w:t>
                    </w:r>
                  </w:p>
                </w:txbxContent>
              </v:textbox>
            </v:roundrect>
            <v:roundrect id="_x0000_s1040" style="position:absolute;left:4438;top:9404;width:1034;height:338" arcsize="10923f" fillcolor="#daeef3 [664]" strokecolor="#4bacc6 [3208]" strokeweight="1pt">
              <v:shadow color="#868686"/>
              <v:textbox style="mso-next-textbox:#_x0000_s1040">
                <w:txbxContent>
                  <w:p w:rsidR="005565EB" w:rsidRPr="005565EB" w:rsidRDefault="005565EB" w:rsidP="005565EB">
                    <w:pP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 w:rsidRPr="005565EB"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WASH</w:t>
                    </w:r>
                  </w:p>
                </w:txbxContent>
              </v:textbox>
            </v:roundrect>
            <v:roundrect id="_x0000_s1041" style="position:absolute;left:4438;top:9850;width:1102;height:301" arcsize="10923f" fillcolor="#daeef3 [664]" strokecolor="#4bacc6 [3208]" strokeweight="1pt">
              <v:shadow color="#868686"/>
              <v:textbox style="mso-next-textbox:#_x0000_s1041">
                <w:txbxContent>
                  <w:p w:rsidR="005565EB" w:rsidRPr="005565EB" w:rsidRDefault="005565EB" w:rsidP="005565EB">
                    <w:pP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LOGISTICS</w:t>
                    </w:r>
                  </w:p>
                </w:txbxContent>
              </v:textbox>
            </v:roundrect>
            <v:roundrect id="_x0000_s1042" style="position:absolute;left:4466;top:10273;width:910;height:338" arcsize="10923f" fillcolor="#daeef3 [664]" strokecolor="#4bacc6 [3208]" strokeweight="1pt">
              <v:shadow color="#868686"/>
              <v:textbox style="mso-next-textbox:#_x0000_s1042">
                <w:txbxContent>
                  <w:p w:rsidR="005565EB" w:rsidRPr="005565EB" w:rsidRDefault="005565EB" w:rsidP="005565EB">
                    <w:pP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HEALTH</w:t>
                    </w:r>
                  </w:p>
                </w:txbxContent>
              </v:textbox>
            </v:roundrect>
            <v:roundrect id="_x0000_s1044" style="position:absolute;left:4466;top:10756;width:2834;height:301" arcsize="10923f" fillcolor="#daeef3 [664]" strokecolor="#4bacc6 [3208]" strokeweight="1pt">
              <v:shadow color="#868686"/>
              <v:textbox style="mso-next-textbox:#_x0000_s1044">
                <w:txbxContent>
                  <w:p w:rsidR="00B436BC" w:rsidRPr="005565EB" w:rsidRDefault="00B436BC" w:rsidP="00B436BC">
                    <w:pP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INFRASTRUCTURE AND BASIC SERVICES</w:t>
                    </w:r>
                  </w:p>
                </w:txbxContent>
              </v:textbox>
            </v:roundrect>
            <v:roundrect id="_x0000_s1045" style="position:absolute;left:4466;top:11219;width:1315;height:301" arcsize="10923f" fillcolor="#daeef3 [664]" strokecolor="#4bacc6 [3208]" strokeweight="1pt">
              <v:shadow color="#868686"/>
              <v:textbox style="mso-next-textbox:#_x0000_s1045">
                <w:txbxContent>
                  <w:p w:rsidR="00B436BC" w:rsidRPr="005565EB" w:rsidRDefault="00B436BC" w:rsidP="00B436BC">
                    <w:pP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EMERGENCIES</w:t>
                    </w:r>
                  </w:p>
                </w:txbxContent>
              </v:textbox>
            </v:roundrect>
            <v:roundrect id="_x0000_s1046" style="position:absolute;left:4466;top:11657;width:1908;height:301" arcsize="10923f" fillcolor="#fbd4b4 [1305]" strokecolor="#e36c0a [2409]" strokeweight="1pt">
              <v:shadow color="#868686"/>
              <v:textbox style="mso-next-textbox:#_x0000_s1046">
                <w:txbxContent>
                  <w:p w:rsidR="00B436BC" w:rsidRPr="005565EB" w:rsidRDefault="00B436BC" w:rsidP="00B436BC">
                    <w:pP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COLLECTIVE CENTRES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6026;top:3243;width:0;height:664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48" type="#_x0000_t32" style="position:absolute;left:5935;top:5010;width:0;height:664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49" type="#_x0000_t32" style="position:absolute;left:2003;top:5674;width:7676;height:0" o:connectortype="straight" strokecolor="#1f497d [3215]" strokeweight="2pt"/>
            <v:shape id="_x0000_s1050" type="#_x0000_t32" style="position:absolute;left:2029;top:5689;width:0;height:664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1" type="#_x0000_t32" style="position:absolute;left:4295;top:5663;width:0;height:664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2" type="#_x0000_t32" style="position:absolute;left:7012;top:5663;width:0;height:664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3" type="#_x0000_t32" style="position:absolute;left:9653;top:5689;width:0;height:664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4" type="#_x0000_t32" style="position:absolute;left:3922;top:9098;width:0;height:2710" o:connectortype="straight" strokecolor="#e36c0a [2409]"/>
            <v:shape id="_x0000_s1055" type="#_x0000_t32" style="position:absolute;left:1977;top:7914;width:7676;height:0" o:connectortype="straight" strokecolor="#1f497d [3215]" strokeweight="2pt"/>
            <v:shape id="_x0000_s1056" type="#_x0000_t32" style="position:absolute;left:2003;top:7910;width:0;height:368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7" type="#_x0000_t32" style="position:absolute;left:7012;top:7927;width:0;height:368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8" type="#_x0000_t32" style="position:absolute;left:9619;top:7914;width:0;height:368" o:connectortype="straight" strokecolor="#1f497d [3215]" strokeweight="3pt">
              <v:stroke endarrow="block"/>
              <v:shadow type="perspective" color="#243f60 [1604]" opacity=".5" offset="1pt" offset2="-1pt"/>
            </v:shape>
            <v:shape id="_x0000_s1059" type="#_x0000_t32" style="position:absolute;left:4438;top:7635;width:1;height:660" o:connectortype="straight" strokecolor="#e36c0a [2409]" strokeweight="2.5pt">
              <v:stroke endarrow="block"/>
              <v:shadow type="perspective" color="#243f60 [1604]" opacity=".5" offset="1pt" offset2="-1pt"/>
            </v:shape>
            <v:shape id="_x0000_s1060" type="#_x0000_t32" style="position:absolute;left:3922;top:9542;width:373;height:0" o:connectortype="straight" strokecolor="#e36c0a [2409]"/>
            <v:shape id="_x0000_s1061" type="#_x0000_t32" style="position:absolute;left:3922;top:10022;width:373;height:0" o:connectortype="straight" strokecolor="#e36c0a [2409]"/>
            <v:shape id="_x0000_s1062" type="#_x0000_t32" style="position:absolute;left:3922;top:10406;width:373;height:0" o:connectortype="straight" strokecolor="#e36c0a [2409]"/>
            <v:shape id="_x0000_s1063" type="#_x0000_t32" style="position:absolute;left:3951;top:10894;width:373;height:0" o:connectortype="straight" strokecolor="#e36c0a [2409]"/>
            <v:shape id="_x0000_s1064" type="#_x0000_t32" style="position:absolute;left:3933;top:11828;width:373;height:0" o:connectortype="straight" strokecolor="#e36c0a [2409]"/>
            <v:shape id="_x0000_s1065" type="#_x0000_t32" style="position:absolute;left:3939;top:11405;width:373;height:0" o:connectortype="straight" strokecolor="#e36c0a [2409]"/>
            <v:shape id="_x0000_s1066" type="#_x0000_t32" style="position:absolute;left:2792;top:10614;width:1130;height:0;flip:x" o:connectortype="straight" strokecolor="#e36c0a [2409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525;top:10445;width:1202;height:488" stroked="f">
              <v:textbox>
                <w:txbxContent>
                  <w:p w:rsidR="00DF6CE0" w:rsidRPr="00DF6CE0" w:rsidRDefault="00DF6CE0">
                    <w:pPr>
                      <w:rPr>
                        <w:rFonts w:ascii="Franklin Gothic Demi Cond" w:hAnsi="Franklin Gothic Demi Cond"/>
                        <w:color w:val="1F497D" w:themeColor="text2"/>
                      </w:rPr>
                    </w:pPr>
                    <w:r w:rsidRPr="00DF6CE0">
                      <w:rPr>
                        <w:rFonts w:ascii="Franklin Gothic Demi Cond" w:hAnsi="Franklin Gothic Demi Cond"/>
                        <w:color w:val="1F497D" w:themeColor="text2"/>
                      </w:rPr>
                      <w:t>PLANNING</w:t>
                    </w:r>
                  </w:p>
                </w:txbxContent>
              </v:textbox>
            </v:shape>
            <v:roundrect id="_x0000_s1068" style="position:absolute;left:8041;top:9678;width:474;height:1979" arcsize="10923f" fillcolor="#fbd4b4 [1305]" strokecolor="#e36c0a [2409]" strokeweight="1pt">
              <v:shadow color="#868686"/>
              <v:textbox style="layout-flow:vertical">
                <w:txbxContent>
                  <w:p w:rsidR="005B6F91" w:rsidRPr="005B6F91" w:rsidRDefault="005B6F91" w:rsidP="005B6F91">
                    <w:pPr>
                      <w:jc w:val="center"/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</w:pPr>
                    <w:r w:rsidRPr="005B6F91">
                      <w:rPr>
                        <w:rFonts w:ascii="Franklin Gothic Demi Cond" w:hAnsi="Franklin Gothic Demi Cond"/>
                        <w:color w:val="1F497D" w:themeColor="text2"/>
                        <w:sz w:val="16"/>
                        <w:szCs w:val="16"/>
                      </w:rPr>
                      <w:t>SECTORIAL GROUPS</w:t>
                    </w:r>
                  </w:p>
                </w:txbxContent>
              </v:textbox>
            </v:roundrect>
          </v:group>
        </w:pict>
      </w:r>
    </w:p>
    <w:p w:rsidR="00AF245A" w:rsidRPr="00694643" w:rsidRDefault="00AF245A">
      <w:pPr>
        <w:rPr>
          <w:rFonts w:ascii="MS Reference Sans Serif" w:hAnsi="MS Reference Sans Serif" w:cs="Aharoni"/>
          <w:color w:val="1F497D" w:themeColor="text2"/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Default="00694643" w:rsidP="00694643">
      <w:pPr>
        <w:rPr>
          <w:lang w:val="en-US"/>
        </w:rPr>
      </w:pPr>
    </w:p>
    <w:p w:rsidR="00054416" w:rsidRDefault="00054416" w:rsidP="00694643">
      <w:pPr>
        <w:rPr>
          <w:lang w:val="en-US"/>
        </w:rPr>
      </w:pPr>
    </w:p>
    <w:p w:rsidR="00054416" w:rsidRDefault="00054416" w:rsidP="00694643">
      <w:pPr>
        <w:rPr>
          <w:lang w:val="en-US"/>
        </w:rPr>
      </w:pPr>
    </w:p>
    <w:p w:rsidR="00054416" w:rsidRPr="00694643" w:rsidRDefault="00054416" w:rsidP="00694643">
      <w:pPr>
        <w:rPr>
          <w:lang w:val="en-US"/>
        </w:rPr>
      </w:pPr>
    </w:p>
    <w:p w:rsidR="00054416" w:rsidRPr="00054416" w:rsidRDefault="00054416" w:rsidP="00054416">
      <w:pPr>
        <w:rPr>
          <w:lang w:val="en-US"/>
        </w:rPr>
      </w:pPr>
    </w:p>
    <w:p w:rsidR="00054416" w:rsidRDefault="00853132" w:rsidP="00054416">
      <w:r w:rsidRPr="00853132">
        <w:rPr>
          <w:noProof/>
          <w:lang w:eastAsia="es-ES"/>
        </w:rPr>
        <w:lastRenderedPageBreak/>
        <w:pict>
          <v:group id="_x0000_s1071" style="position:absolute;margin-left:-46.25pt;margin-top:3.1pt;width:517.8pt;height:315.7pt;z-index:251703296" coordorigin="776,6248" coordsize="10356,6314">
            <v:group id="_x0000_s1072" style="position:absolute;left:1343;top:6248;width:4605;height:4333" coordorigin="1343,6248" coordsize="4605,4333">
              <v:group id="_x0000_s1073" style="position:absolute;left:1343;top:7092;width:1765;height:897" coordorigin="1343,7092" coordsize="1765,897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4" type="#_x0000_t67" style="position:absolute;left:1997;top:7092;width:476;height:350" fillcolor="#002060" strokecolor="#002060">
                  <v:textbox style="layout-flow:vertical-ideographic"/>
                </v:shape>
                <v:shape id="_x0000_s1075" type="#_x0000_t202" style="position:absolute;left:1343;top:7551;width:1765;height:438" fillcolor="#fabf8f [1945]" strokecolor="#e36c0a [2409]" strokeweight="3pt">
                  <v:textbox style="mso-next-textbox:#_x0000_s1075">
                    <w:txbxContent>
                      <w:p w:rsidR="00054416" w:rsidRPr="00303F44" w:rsidRDefault="00054416" w:rsidP="00054416">
                        <w:pPr>
                          <w:tabs>
                            <w:tab w:val="left" w:pos="1966"/>
                          </w:tabs>
                          <w:rPr>
                            <w:b/>
                            <w:noProof/>
                            <w:lang w:eastAsia="es-ES"/>
                          </w:rPr>
                        </w:pPr>
                        <w:r w:rsidRPr="00303F44">
                          <w:rPr>
                            <w:b/>
                            <w:noProof/>
                            <w:lang w:eastAsia="es-ES"/>
                          </w:rPr>
                          <w:t>MANAGEMENT</w:t>
                        </w:r>
                      </w:p>
                      <w:p w:rsidR="00054416" w:rsidRDefault="00054416" w:rsidP="00054416"/>
                    </w:txbxContent>
                  </v:textbox>
                </v:shape>
              </v:group>
              <v:group id="_x0000_s1076" style="position:absolute;left:3431;top:9675;width:1765;height:897" coordorigin="1343,7092" coordsize="1765,897">
                <v:shape id="_x0000_s1077" type="#_x0000_t67" style="position:absolute;left:1997;top:7092;width:476;height:350" fillcolor="#002060" strokecolor="#002060">
                  <v:textbox style="layout-flow:vertical-ideographic"/>
                </v:shape>
                <v:shape id="_x0000_s1078" type="#_x0000_t202" style="position:absolute;left:1343;top:7551;width:1765;height:438" fillcolor="#fabf8f [1945]" strokecolor="#e36c0a [2409]" strokeweight="3pt">
                  <v:textbox style="mso-next-textbox:#_x0000_s1078">
                    <w:txbxContent>
                      <w:p w:rsidR="00054416" w:rsidRPr="00303F44" w:rsidRDefault="00054416" w:rsidP="00054416">
                        <w:pPr>
                          <w:tabs>
                            <w:tab w:val="left" w:pos="1966"/>
                          </w:tabs>
                          <w:rPr>
                            <w:b/>
                            <w:noProof/>
                            <w:lang w:eastAsia="es-ES"/>
                          </w:rPr>
                        </w:pPr>
                        <w:r w:rsidRPr="00303F44">
                          <w:rPr>
                            <w:b/>
                            <w:noProof/>
                            <w:lang w:eastAsia="es-ES"/>
                          </w:rPr>
                          <w:t>MANAGEMENT</w:t>
                        </w:r>
                      </w:p>
                      <w:p w:rsidR="00054416" w:rsidRDefault="00054416" w:rsidP="00054416"/>
                    </w:txbxContent>
                  </v:textbox>
                </v:shape>
              </v:group>
              <v:group id="_x0000_s1079" style="position:absolute;left:1416;top:9675;width:1765;height:897" coordorigin="1343,7092" coordsize="1765,897">
                <v:shape id="_x0000_s1080" type="#_x0000_t67" style="position:absolute;left:1997;top:7092;width:476;height:350" fillcolor="#002060" strokecolor="#002060">
                  <v:textbox style="layout-flow:vertical-ideographic"/>
                </v:shape>
                <v:shape id="_x0000_s1081" type="#_x0000_t202" style="position:absolute;left:1343;top:7551;width:1765;height:438" fillcolor="#fabf8f [1945]" strokecolor="#e36c0a [2409]" strokeweight="3pt">
                  <v:textbox style="mso-next-textbox:#_x0000_s1081">
                    <w:txbxContent>
                      <w:p w:rsidR="00054416" w:rsidRPr="00303F44" w:rsidRDefault="00054416" w:rsidP="00054416">
                        <w:pPr>
                          <w:tabs>
                            <w:tab w:val="left" w:pos="1966"/>
                          </w:tabs>
                          <w:rPr>
                            <w:b/>
                            <w:noProof/>
                            <w:lang w:eastAsia="es-ES"/>
                          </w:rPr>
                        </w:pPr>
                        <w:r w:rsidRPr="00303F44">
                          <w:rPr>
                            <w:b/>
                            <w:noProof/>
                            <w:lang w:eastAsia="es-ES"/>
                          </w:rPr>
                          <w:t>MANAGEMENT</w:t>
                        </w:r>
                      </w:p>
                      <w:p w:rsidR="00054416" w:rsidRDefault="00054416" w:rsidP="00054416"/>
                    </w:txbxContent>
                  </v:textbox>
                </v:shape>
              </v:group>
              <v:group id="_x0000_s1082" style="position:absolute;left:3431;top:7092;width:1765;height:897" coordorigin="1343,7092" coordsize="1765,897">
                <v:shape id="_x0000_s1083" type="#_x0000_t67" style="position:absolute;left:1997;top:7092;width:476;height:350" fillcolor="#002060" strokecolor="#002060">
                  <v:textbox style="layout-flow:vertical-ideographic"/>
                </v:shape>
                <v:shape id="_x0000_s1084" type="#_x0000_t202" style="position:absolute;left:1343;top:7551;width:1765;height:438" fillcolor="#fabf8f [1945]" strokecolor="#e36c0a [2409]" strokeweight="3pt">
                  <v:textbox style="mso-next-textbox:#_x0000_s1084">
                    <w:txbxContent>
                      <w:p w:rsidR="00054416" w:rsidRPr="00303F44" w:rsidRDefault="00054416" w:rsidP="00054416">
                        <w:pPr>
                          <w:tabs>
                            <w:tab w:val="left" w:pos="1966"/>
                          </w:tabs>
                          <w:rPr>
                            <w:b/>
                            <w:noProof/>
                            <w:lang w:eastAsia="es-ES"/>
                          </w:rPr>
                        </w:pPr>
                        <w:r w:rsidRPr="00303F44">
                          <w:rPr>
                            <w:b/>
                            <w:noProof/>
                            <w:lang w:eastAsia="es-ES"/>
                          </w:rPr>
                          <w:t>MANAGEMENT</w:t>
                        </w:r>
                      </w:p>
                      <w:p w:rsidR="00054416" w:rsidRDefault="00054416" w:rsidP="00054416"/>
                    </w:txbxContent>
                  </v:textbox>
                </v:shape>
              </v:group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85" type="#_x0000_t88" style="position:absolute;left:5685;top:6248;width:263;height:1741" strokecolor="#002060" strokeweight="1.5pt"/>
              <v:shape id="_x0000_s1086" type="#_x0000_t88" style="position:absolute;left:5685;top:8840;width:263;height:1741" strokecolor="#002060" strokeweight="1.5pt"/>
            </v:group>
            <v:group id="_x0000_s1087" style="position:absolute;left:6303;top:6361;width:4759;height:4220" coordorigin="6303,6361" coordsize="4759,4220">
              <v:roundrect id="_x0000_s1088" style="position:absolute;left:6360;top:6801;width:2041;height:668" arcsize="10923f" fillcolor="#d6e3bc [1302]" strokecolor="#76923c [2406]" strokeweight="2.25pt">
                <v:textbox style="mso-next-textbox:#_x0000_s1088">
                  <w:txbxContent>
                    <w:p w:rsidR="00054416" w:rsidRPr="00303F44" w:rsidRDefault="00054416" w:rsidP="00054416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 w:rsidRPr="00303F44"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COORDINATION</w:t>
                      </w:r>
                    </w:p>
                    <w:p w:rsidR="00054416" w:rsidRDefault="00054416" w:rsidP="00054416">
                      <w:pPr>
                        <w:spacing w:after="0" w:line="240" w:lineRule="auto"/>
                        <w:jc w:val="center"/>
                      </w:pPr>
                      <w:r w:rsidRPr="00303F44"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Municipality</w:t>
                      </w:r>
                    </w:p>
                  </w:txbxContent>
                </v:textbox>
              </v:roundrect>
              <v:roundrect id="_x0000_s1089" style="position:absolute;left:9021;top:8103;width:2041;height:668" arcsize="10923f" fillcolor="#d6e3bc [1302]" strokecolor="#76923c [2406]" strokeweight="2.25pt">
                <v:textbox style="mso-next-textbox:#_x0000_s1089">
                  <w:txbxContent>
                    <w:p w:rsidR="00054416" w:rsidRPr="00303F44" w:rsidRDefault="00054416" w:rsidP="00054416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 w:rsidRPr="00303F44"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COORDINATION</w:t>
                      </w:r>
                    </w:p>
                    <w:p w:rsidR="00054416" w:rsidRDefault="00054416" w:rsidP="000544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National</w:t>
                      </w:r>
                    </w:p>
                  </w:txbxContent>
                </v:textbox>
              </v:roundrect>
              <v:roundrect id="_x0000_s1090" style="position:absolute;left:6303;top:9395;width:2041;height:668" arcsize="10923f" fillcolor="#d6e3bc [1302]" strokecolor="#76923c [2406]" strokeweight="2.25pt">
                <v:textbox style="mso-next-textbox:#_x0000_s1090">
                  <w:txbxContent>
                    <w:p w:rsidR="00054416" w:rsidRPr="00303F44" w:rsidRDefault="00054416" w:rsidP="00054416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 w:rsidRPr="00303F44"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COORDINATION</w:t>
                      </w:r>
                    </w:p>
                    <w:p w:rsidR="00054416" w:rsidRDefault="00054416" w:rsidP="000544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Aharoni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Provincial</w:t>
                      </w:r>
                    </w:p>
                  </w:txbxContent>
                </v:textbox>
              </v:roundrect>
              <v:shape id="_x0000_s1091" type="#_x0000_t88" style="position:absolute;left:8344;top:6361;width:521;height:4220" strokecolor="#002060" strokeweight="1.5pt"/>
            </v:group>
            <v:roundrect id="_x0000_s1092" style="position:absolute;left:4938;top:12109;width:2098;height:453" arcsize="10923f" fillcolor="#daeef3 [664]" strokecolor="#002060" strokeweight="2.25pt">
              <v:textbox style="mso-next-textbox:#_x0000_s1092">
                <w:txbxContent>
                  <w:p w:rsidR="00054416" w:rsidRPr="00BE73EE" w:rsidRDefault="00054416" w:rsidP="00054416">
                    <w:pPr>
                      <w:spacing w:after="0" w:line="240" w:lineRule="auto"/>
                      <w:jc w:val="center"/>
                      <w:rPr>
                        <w:rFonts w:cs="Aharoni"/>
                        <w:b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haroni"/>
                        <w:b/>
                        <w:color w:val="1F497D" w:themeColor="text2"/>
                        <w:sz w:val="18"/>
                        <w:szCs w:val="18"/>
                        <w:lang w:val="en-US"/>
                      </w:rPr>
                      <w:t>ADMINISTRATION</w:t>
                    </w:r>
                  </w:p>
                </w:txbxContent>
              </v:textbox>
            </v:roundrect>
            <v:shape id="_x0000_s1093" type="#_x0000_t88" style="position:absolute;left:5525;top:6240;width:857;height:10356;rotation:90" strokecolor="#002060" strokeweight="1.5pt"/>
          </v:group>
        </w:pict>
      </w:r>
      <w:r w:rsidR="00054416">
        <w:rPr>
          <w:noProof/>
          <w:lang w:val="fr-CA" w:eastAsia="fr-CA"/>
        </w:rPr>
        <w:drawing>
          <wp:inline distT="0" distB="0" distL="0" distR="0">
            <wp:extent cx="656811" cy="525936"/>
            <wp:effectExtent l="19050" t="0" r="0" b="0"/>
            <wp:docPr id="3" name="Imagen 1" descr="https://encrypted-tbn3.gstatic.com/images?q=tbn:ANd9GcQ3egTs_6zHj-nX8mqvuAvz22KAq1WHXyaH7upsNbR_Dv0OaVV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3egTs_6zHj-nX8mqvuAvz22KAq1WHXyaH7upsNbR_Dv0OaVVIv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" cy="5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16">
        <w:t xml:space="preserve">                     </w:t>
      </w:r>
      <w:r w:rsidR="00054416" w:rsidRPr="00303F44">
        <w:rPr>
          <w:noProof/>
          <w:lang w:val="fr-CA" w:eastAsia="fr-CA"/>
        </w:rPr>
        <w:drawing>
          <wp:inline distT="0" distB="0" distL="0" distR="0">
            <wp:extent cx="656811" cy="525936"/>
            <wp:effectExtent l="19050" t="0" r="0" b="0"/>
            <wp:docPr id="1" name="Imagen 1" descr="https://encrypted-tbn3.gstatic.com/images?q=tbn:ANd9GcQ3egTs_6zHj-nX8mqvuAvz22KAq1WHXyaH7upsNbR_Dv0OaVV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3egTs_6zHj-nX8mqvuAvz22KAq1WHXyaH7upsNbR_Dv0OaVVIv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" cy="5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16" w:rsidRDefault="00054416" w:rsidP="00054416">
      <w:pPr>
        <w:tabs>
          <w:tab w:val="left" w:pos="1966"/>
        </w:tabs>
        <w:rPr>
          <w:noProof/>
          <w:lang w:eastAsia="es-ES"/>
        </w:rPr>
      </w:pPr>
    </w:p>
    <w:p w:rsidR="00054416" w:rsidRDefault="00054416" w:rsidP="00054416">
      <w:pPr>
        <w:tabs>
          <w:tab w:val="left" w:pos="1966"/>
        </w:tabs>
        <w:rPr>
          <w:noProof/>
          <w:lang w:eastAsia="es-ES"/>
        </w:rPr>
      </w:pPr>
    </w:p>
    <w:p w:rsidR="00054416" w:rsidRDefault="00054416" w:rsidP="00054416">
      <w:pPr>
        <w:tabs>
          <w:tab w:val="left" w:pos="1966"/>
        </w:tabs>
        <w:rPr>
          <w:noProof/>
          <w:lang w:eastAsia="es-ES"/>
        </w:rPr>
      </w:pPr>
    </w:p>
    <w:p w:rsidR="00054416" w:rsidRPr="00772911" w:rsidRDefault="00054416" w:rsidP="00054416">
      <w:pPr>
        <w:tabs>
          <w:tab w:val="left" w:pos="1966"/>
        </w:tabs>
      </w:pPr>
      <w:r w:rsidRPr="00303F44">
        <w:rPr>
          <w:noProof/>
          <w:lang w:val="fr-CA" w:eastAsia="fr-CA"/>
        </w:rPr>
        <w:drawing>
          <wp:inline distT="0" distB="0" distL="0" distR="0">
            <wp:extent cx="656811" cy="525936"/>
            <wp:effectExtent l="19050" t="0" r="0" b="0"/>
            <wp:docPr id="4" name="Imagen 1" descr="https://encrypted-tbn3.gstatic.com/images?q=tbn:ANd9GcQ3egTs_6zHj-nX8mqvuAvz22KAq1WHXyaH7upsNbR_Dv0OaVV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3egTs_6zHj-nX8mqvuAvz22KAq1WHXyaH7upsNbR_Dv0OaVVIv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" cy="5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03F44">
        <w:rPr>
          <w:noProof/>
          <w:lang w:val="fr-CA" w:eastAsia="fr-CA"/>
        </w:rPr>
        <w:drawing>
          <wp:inline distT="0" distB="0" distL="0" distR="0">
            <wp:extent cx="656811" cy="525936"/>
            <wp:effectExtent l="19050" t="0" r="0" b="0"/>
            <wp:docPr id="5" name="Imagen 1" descr="https://encrypted-tbn3.gstatic.com/images?q=tbn:ANd9GcQ3egTs_6zHj-nX8mqvuAvz22KAq1WHXyaH7upsNbR_Dv0OaVV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3egTs_6zHj-nX8mqvuAvz22KAq1WHXyaH7upsNbR_Dv0OaVVIv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" cy="5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16" w:rsidRDefault="00054416" w:rsidP="00054416">
      <w:pPr>
        <w:tabs>
          <w:tab w:val="left" w:pos="1966"/>
        </w:tabs>
      </w:pPr>
    </w:p>
    <w:p w:rsidR="00054416" w:rsidRPr="00BE73EE" w:rsidRDefault="00054416" w:rsidP="00054416"/>
    <w:p w:rsidR="00054416" w:rsidRPr="00BE73EE" w:rsidRDefault="00054416" w:rsidP="00054416"/>
    <w:p w:rsidR="00054416" w:rsidRPr="00BE73EE" w:rsidRDefault="00054416" w:rsidP="00054416"/>
    <w:p w:rsidR="00054416" w:rsidRPr="00BE73EE" w:rsidRDefault="00054416" w:rsidP="00054416"/>
    <w:p w:rsidR="00054416" w:rsidRPr="00BE73EE" w:rsidRDefault="00054416" w:rsidP="00054416"/>
    <w:p w:rsidR="00054416" w:rsidRDefault="00054416" w:rsidP="00054416"/>
    <w:p w:rsidR="00054416" w:rsidRPr="00BE73EE" w:rsidRDefault="00054416" w:rsidP="00054416">
      <w:pPr>
        <w:rPr>
          <w:rFonts w:cs="Aharoni"/>
          <w:b/>
          <w:color w:val="1F497D" w:themeColor="text2"/>
          <w:sz w:val="24"/>
          <w:szCs w:val="24"/>
          <w:lang w:val="en-US"/>
        </w:rPr>
      </w:pPr>
      <w:r w:rsidRPr="00BE73EE">
        <w:rPr>
          <w:rFonts w:cs="Aharoni"/>
          <w:b/>
          <w:noProof/>
          <w:color w:val="1F497D" w:themeColor="text2"/>
          <w:sz w:val="24"/>
          <w:szCs w:val="24"/>
          <w:lang w:val="fr-CA" w:eastAsia="fr-CA"/>
        </w:rPr>
        <w:drawing>
          <wp:inline distT="0" distB="0" distL="0" distR="0">
            <wp:extent cx="656811" cy="525936"/>
            <wp:effectExtent l="19050" t="0" r="0" b="0"/>
            <wp:docPr id="6" name="Imagen 1" descr="https://encrypted-tbn3.gstatic.com/images?q=tbn:ANd9GcQ3egTs_6zHj-nX8mqvuAvz22KAq1WHXyaH7upsNbR_Dv0OaVV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3egTs_6zHj-nX8mqvuAvz22KAq1WHXyaH7upsNbR_Dv0OaVVIv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" cy="5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3EE">
        <w:rPr>
          <w:rFonts w:cs="Aharoni"/>
          <w:b/>
          <w:color w:val="1F497D" w:themeColor="text2"/>
          <w:sz w:val="24"/>
          <w:szCs w:val="24"/>
          <w:lang w:val="en-US"/>
        </w:rPr>
        <w:t>= Collective Centre</w:t>
      </w: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694643" w:rsidRPr="00694643" w:rsidRDefault="00694643" w:rsidP="00694643">
      <w:pPr>
        <w:rPr>
          <w:lang w:val="en-US"/>
        </w:rPr>
      </w:pPr>
    </w:p>
    <w:p w:rsidR="0057773E" w:rsidRPr="00694643" w:rsidRDefault="0057773E" w:rsidP="00694643">
      <w:pPr>
        <w:tabs>
          <w:tab w:val="left" w:pos="1953"/>
        </w:tabs>
        <w:rPr>
          <w:lang w:val="en-US"/>
        </w:rPr>
      </w:pPr>
    </w:p>
    <w:sectPr w:rsidR="0057773E" w:rsidRPr="00694643" w:rsidSect="00577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48" w:rsidRDefault="00436148" w:rsidP="00694643">
      <w:pPr>
        <w:spacing w:after="0" w:line="240" w:lineRule="auto"/>
      </w:pPr>
      <w:r>
        <w:separator/>
      </w:r>
    </w:p>
  </w:endnote>
  <w:endnote w:type="continuationSeparator" w:id="0">
    <w:p w:rsidR="00436148" w:rsidRDefault="00436148" w:rsidP="0069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48" w:rsidRDefault="00436148" w:rsidP="00694643">
      <w:pPr>
        <w:spacing w:after="0" w:line="240" w:lineRule="auto"/>
      </w:pPr>
      <w:r>
        <w:separator/>
      </w:r>
    </w:p>
  </w:footnote>
  <w:footnote w:type="continuationSeparator" w:id="0">
    <w:p w:rsidR="00436148" w:rsidRDefault="00436148" w:rsidP="0069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EB"/>
    <w:rsid w:val="00054416"/>
    <w:rsid w:val="000919E7"/>
    <w:rsid w:val="0020318F"/>
    <w:rsid w:val="00207303"/>
    <w:rsid w:val="002525D6"/>
    <w:rsid w:val="00436148"/>
    <w:rsid w:val="005565EB"/>
    <w:rsid w:val="0057773E"/>
    <w:rsid w:val="005B6F91"/>
    <w:rsid w:val="00694643"/>
    <w:rsid w:val="00853132"/>
    <w:rsid w:val="0087745E"/>
    <w:rsid w:val="00AF245A"/>
    <w:rsid w:val="00B436BC"/>
    <w:rsid w:val="00BE457B"/>
    <w:rsid w:val="00C93D12"/>
    <w:rsid w:val="00DF6CE0"/>
    <w:rsid w:val="00F3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55"/>
        <o:r id="V:Rule22" type="connector" idref="#_x0000_s1056"/>
        <o:r id="V:Rule23" type="connector" idref="#_x0000_s1054"/>
        <o:r id="V:Rule24" type="connector" idref="#_x0000_s1064"/>
        <o:r id="V:Rule25" type="connector" idref="#_x0000_s1062"/>
        <o:r id="V:Rule26" type="connector" idref="#_x0000_s1065"/>
        <o:r id="V:Rule27" type="connector" idref="#_x0000_s1052"/>
        <o:r id="V:Rule28" type="connector" idref="#_x0000_s1063"/>
        <o:r id="V:Rule29" type="connector" idref="#_x0000_s1053"/>
        <o:r id="V:Rule30" type="connector" idref="#_x0000_s1059"/>
        <o:r id="V:Rule31" type="connector" idref="#_x0000_s1048"/>
        <o:r id="V:Rule32" type="connector" idref="#_x0000_s1047"/>
        <o:r id="V:Rule33" type="connector" idref="#_x0000_s1058"/>
        <o:r id="V:Rule34" type="connector" idref="#_x0000_s1051"/>
        <o:r id="V:Rule35" type="connector" idref="#_x0000_s1061"/>
        <o:r id="V:Rule36" type="connector" idref="#_x0000_s1049"/>
        <o:r id="V:Rule37" type="connector" idref="#_x0000_s1057"/>
        <o:r id="V:Rule38" type="connector" idref="#_x0000_s1050"/>
        <o:r id="V:Rule39" type="connector" idref="#_x0000_s1060"/>
        <o:r id="V:Rule4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6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643"/>
  </w:style>
  <w:style w:type="paragraph" w:styleId="Pieddepage">
    <w:name w:val="footer"/>
    <w:basedOn w:val="Normal"/>
    <w:link w:val="PieddepageCar"/>
    <w:uiPriority w:val="99"/>
    <w:semiHidden/>
    <w:unhideWhenUsed/>
    <w:rsid w:val="0069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GB</cp:lastModifiedBy>
  <cp:revision>2</cp:revision>
  <dcterms:created xsi:type="dcterms:W3CDTF">2013-08-29T20:05:00Z</dcterms:created>
  <dcterms:modified xsi:type="dcterms:W3CDTF">2013-08-29T20:05:00Z</dcterms:modified>
</cp:coreProperties>
</file>